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4E132B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37F7DC1B" w14:textId="77777777" w:rsidR="00CB644B" w:rsidRPr="00166BB4" w:rsidRDefault="00CB644B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</w:rPr>
        <w:t>Портативные тепловизионные камеры</w:t>
      </w:r>
    </w:p>
    <w:p w14:paraId="3AC3C9C8" w14:textId="2733948A" w:rsidR="00CB644B" w:rsidRPr="00166BB4" w:rsidRDefault="00CB644B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  <w:lang w:val="en-US"/>
        </w:rPr>
        <w:t>SEVIRAL</w:t>
      </w:r>
      <w:r w:rsidRPr="00166BB4">
        <w:rPr>
          <w:b/>
          <w:bCs/>
          <w:sz w:val="26"/>
          <w:szCs w:val="26"/>
        </w:rPr>
        <w:t xml:space="preserve"> серии </w:t>
      </w:r>
      <w:r w:rsidR="00086D36" w:rsidRPr="00166BB4">
        <w:rPr>
          <w:b/>
          <w:bCs/>
          <w:sz w:val="26"/>
          <w:szCs w:val="26"/>
        </w:rPr>
        <w:t>А</w:t>
      </w:r>
      <w:r w:rsidRPr="00166BB4">
        <w:rPr>
          <w:b/>
          <w:bCs/>
          <w:sz w:val="26"/>
          <w:szCs w:val="26"/>
          <w:lang w:val="en-US"/>
        </w:rPr>
        <w:t>T</w:t>
      </w:r>
      <w:r w:rsidRPr="00166BB4">
        <w:rPr>
          <w:b/>
          <w:bCs/>
          <w:sz w:val="26"/>
          <w:szCs w:val="26"/>
        </w:rPr>
        <w:t xml:space="preserve"> </w:t>
      </w:r>
    </w:p>
    <w:p w14:paraId="0420CC8F" w14:textId="5395CCDC" w:rsidR="00CB644B" w:rsidRPr="00166BB4" w:rsidRDefault="00086D36" w:rsidP="00CB644B">
      <w:pPr>
        <w:jc w:val="center"/>
        <w:rPr>
          <w:b/>
          <w:bCs/>
          <w:sz w:val="26"/>
          <w:szCs w:val="26"/>
        </w:rPr>
      </w:pPr>
      <w:r w:rsidRPr="00166BB4">
        <w:rPr>
          <w:b/>
          <w:bCs/>
          <w:sz w:val="26"/>
          <w:szCs w:val="26"/>
        </w:rPr>
        <w:t xml:space="preserve">Универсальная серия по доступной цене </w:t>
      </w:r>
    </w:p>
    <w:p w14:paraId="36E04769" w14:textId="2626DCFF" w:rsidR="00516A88" w:rsidRDefault="00D720E2" w:rsidP="00CB644B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7A128D43" wp14:editId="6FDA331C">
            <wp:extent cx="3400425" cy="3400425"/>
            <wp:effectExtent l="0" t="0" r="0" b="0"/>
            <wp:docPr id="509738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086D36" w14:paraId="6A19D3F5" w14:textId="77777777" w:rsidTr="00BA03B2">
        <w:trPr>
          <w:trHeight w:val="371"/>
        </w:trPr>
        <w:tc>
          <w:tcPr>
            <w:tcW w:w="8218" w:type="dxa"/>
          </w:tcPr>
          <w:p w14:paraId="22D5408B" w14:textId="77777777" w:rsidR="00086D36" w:rsidRDefault="00086D36" w:rsidP="00BA03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086D36" w:rsidRPr="00C2289E" w14:paraId="58832D72" w14:textId="77777777" w:rsidTr="00BA03B2">
        <w:tc>
          <w:tcPr>
            <w:tcW w:w="8218" w:type="dxa"/>
          </w:tcPr>
          <w:p w14:paraId="7BE5586F" w14:textId="6BA94FB2" w:rsidR="00086D36" w:rsidRDefault="00086D36" w:rsidP="00BA03B2">
            <w:r>
              <w:rPr>
                <w:lang w:val="en-US"/>
              </w:rPr>
              <w:t>SEVIRAL</w:t>
            </w:r>
            <w:r>
              <w:t xml:space="preserve"> серия </w:t>
            </w:r>
            <w:r>
              <w:rPr>
                <w:lang w:val="en-US"/>
              </w:rPr>
              <w:t>AT</w:t>
            </w:r>
            <w:r w:rsidRPr="00AB671A">
              <w:t xml:space="preserve"> </w:t>
            </w:r>
            <w:r>
              <w:t>– это компактная, современная и надежная инфракрасная камера, которую вы можете использовать в суровых и агрессивных условиях. Информативный, яркий, большой сенсорный экран</w:t>
            </w:r>
            <w:r w:rsidR="00C72EB2">
              <w:t xml:space="preserve"> на котором</w:t>
            </w:r>
            <w:r>
              <w:t xml:space="preserve"> всегда</w:t>
            </w:r>
            <w:r w:rsidR="00C72EB2">
              <w:t xml:space="preserve"> можно</w:t>
            </w:r>
            <w:r>
              <w:t xml:space="preserve"> увидеть любую температурную аномалию. </w:t>
            </w:r>
          </w:p>
          <w:p w14:paraId="287E92E3" w14:textId="77777777" w:rsidR="00086D36" w:rsidRDefault="00086D36" w:rsidP="00BA03B2"/>
          <w:p w14:paraId="1AD5CBFC" w14:textId="4028CC8D" w:rsidR="00086D36" w:rsidRPr="001F36D5" w:rsidRDefault="00086D36" w:rsidP="00BA03B2">
            <w:r>
              <w:t xml:space="preserve">ИК-камеры </w:t>
            </w:r>
            <w:r>
              <w:rPr>
                <w:lang w:val="en-US"/>
              </w:rPr>
              <w:t>SEVIRAL</w:t>
            </w:r>
            <w:r w:rsidRPr="001F36D5">
              <w:t xml:space="preserve"> </w:t>
            </w:r>
            <w:r>
              <w:t xml:space="preserve">серии </w:t>
            </w:r>
            <w:r>
              <w:rPr>
                <w:lang w:val="en-US"/>
              </w:rPr>
              <w:t>AT</w:t>
            </w:r>
            <w:r>
              <w:t xml:space="preserve"> –</w:t>
            </w:r>
            <w:r w:rsidRPr="001F36D5">
              <w:t xml:space="preserve"> </w:t>
            </w:r>
            <w:r>
              <w:t>это идеальный выбор, если вы ищите надежную и в то же время многофункциональную камеру по доступной цене.</w:t>
            </w:r>
          </w:p>
          <w:p w14:paraId="16FF3AE5" w14:textId="77777777" w:rsidR="00086D36" w:rsidRPr="00C2289E" w:rsidRDefault="00086D36" w:rsidP="00BA03B2"/>
        </w:tc>
      </w:tr>
      <w:tr w:rsidR="00086D36" w:rsidRPr="00075283" w14:paraId="50B056E5" w14:textId="77777777" w:rsidTr="00BA03B2">
        <w:tc>
          <w:tcPr>
            <w:tcW w:w="8218" w:type="dxa"/>
          </w:tcPr>
          <w:p w14:paraId="3B73487A" w14:textId="77777777" w:rsidR="00086D36" w:rsidRPr="00075283" w:rsidRDefault="00086D36" w:rsidP="00BA03B2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086D36" w14:paraId="6BCD270E" w14:textId="77777777" w:rsidTr="00BA03B2">
        <w:tc>
          <w:tcPr>
            <w:tcW w:w="8218" w:type="dxa"/>
          </w:tcPr>
          <w:p w14:paraId="18028295" w14:textId="3BB31A2C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t xml:space="preserve">Надежность и многофункциональность. Серия </w:t>
            </w:r>
            <w:r>
              <w:rPr>
                <w:lang w:val="en-US"/>
              </w:rPr>
              <w:t>AT</w:t>
            </w:r>
            <w:r w:rsidRPr="00344A23">
              <w:t xml:space="preserve"> </w:t>
            </w:r>
            <w:r>
              <w:t xml:space="preserve">имеет прочную конструкцию, легкий вес и выдерживает падение с высоты 2 метра. </w:t>
            </w:r>
          </w:p>
          <w:p w14:paraId="33585D7B" w14:textId="77777777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t xml:space="preserve">Большие кнопки, информативный сенсорный экран с понятным «дружелюбным интерфейсом. </w:t>
            </w:r>
          </w:p>
          <w:p w14:paraId="6006F8DF" w14:textId="77777777" w:rsidR="00086D36" w:rsidRDefault="00086D36" w:rsidP="00BA03B2">
            <w:pPr>
              <w:pStyle w:val="a6"/>
            </w:pPr>
          </w:p>
          <w:p w14:paraId="06865DE7" w14:textId="77777777" w:rsidR="00086D36" w:rsidRDefault="00086D36" w:rsidP="00BA03B2">
            <w:pPr>
              <w:pStyle w:val="a6"/>
              <w:numPr>
                <w:ilvl w:val="0"/>
                <w:numId w:val="12"/>
              </w:numPr>
            </w:pPr>
            <w:r>
              <w:t xml:space="preserve">Оптимальное соотношение цены и качества. Камеры имеют высокую производительность – ИК-разрешение до 640х480 пикселей, удобный принцип работы и эргономичность при доступной цене.  </w:t>
            </w:r>
          </w:p>
        </w:tc>
      </w:tr>
    </w:tbl>
    <w:p w14:paraId="5511C937" w14:textId="77777777" w:rsidR="00CB644B" w:rsidRDefault="00CB644B" w:rsidP="00CB644B">
      <w:pPr>
        <w:ind w:left="-993"/>
      </w:pPr>
    </w:p>
    <w:p w14:paraId="26613300" w14:textId="77777777" w:rsidR="00CB644B" w:rsidRDefault="00CB644B" w:rsidP="00CB644B">
      <w:pPr>
        <w:ind w:left="-993"/>
      </w:pPr>
    </w:p>
    <w:p w14:paraId="79EE4FAD" w14:textId="77777777" w:rsidR="00CB644B" w:rsidRDefault="00CB644B" w:rsidP="00CB644B">
      <w:pPr>
        <w:ind w:left="-993"/>
      </w:pPr>
    </w:p>
    <w:tbl>
      <w:tblPr>
        <w:tblStyle w:val="a5"/>
        <w:tblW w:w="10887" w:type="dxa"/>
        <w:tblInd w:w="-431" w:type="dxa"/>
        <w:tblLook w:val="04A0" w:firstRow="1" w:lastRow="0" w:firstColumn="1" w:lastColumn="0" w:noHBand="0" w:noVBand="1"/>
      </w:tblPr>
      <w:tblGrid>
        <w:gridCol w:w="3087"/>
        <w:gridCol w:w="2510"/>
        <w:gridCol w:w="2741"/>
        <w:gridCol w:w="2549"/>
      </w:tblGrid>
      <w:tr w:rsidR="002E1ACB" w:rsidRPr="00043742" w14:paraId="538D213D" w14:textId="7BACEF42" w:rsidTr="002E1ACB">
        <w:tc>
          <w:tcPr>
            <w:tcW w:w="3087" w:type="dxa"/>
          </w:tcPr>
          <w:p w14:paraId="4673A765" w14:textId="77777777" w:rsidR="002E1ACB" w:rsidRPr="003132D7" w:rsidRDefault="002E1AC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510" w:type="dxa"/>
          </w:tcPr>
          <w:p w14:paraId="5DE997CB" w14:textId="77777777" w:rsidR="002E1ACB" w:rsidRPr="003132D7" w:rsidRDefault="002E1AC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6571393C" w14:textId="258E0391" w:rsidR="002E1ACB" w:rsidRPr="00166BB4" w:rsidRDefault="002E1ACB" w:rsidP="00B13DB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AT300</w:t>
            </w:r>
          </w:p>
        </w:tc>
        <w:tc>
          <w:tcPr>
            <w:tcW w:w="2741" w:type="dxa"/>
          </w:tcPr>
          <w:p w14:paraId="43ADA19E" w14:textId="77777777" w:rsidR="002E1ACB" w:rsidRDefault="002E1AC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771DF6AC" w14:textId="4E6D2B0F" w:rsidR="002E1ACB" w:rsidRPr="00D42A6A" w:rsidRDefault="002E1AC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2549" w:type="dxa"/>
          </w:tcPr>
          <w:p w14:paraId="3DF4405A" w14:textId="77777777" w:rsidR="002E1ACB" w:rsidRDefault="002E1ACB" w:rsidP="002E1A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3463A92B" w14:textId="5E913915" w:rsidR="002E1ACB" w:rsidRDefault="002E1ACB" w:rsidP="002E1A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AT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</w:p>
        </w:tc>
      </w:tr>
      <w:tr w:rsidR="002E1ACB" w:rsidRPr="00A2706F" w14:paraId="60B7AF9D" w14:textId="6E5DA990" w:rsidTr="002E1ACB">
        <w:tc>
          <w:tcPr>
            <w:tcW w:w="3087" w:type="dxa"/>
            <w:shd w:val="clear" w:color="auto" w:fill="DDD9C3" w:themeFill="background2" w:themeFillShade="E6"/>
          </w:tcPr>
          <w:p w14:paraId="68410BA2" w14:textId="77777777" w:rsidR="002E1ACB" w:rsidRPr="00F534F8" w:rsidRDefault="002E1AC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2510" w:type="dxa"/>
            <w:shd w:val="clear" w:color="auto" w:fill="DDD9C3" w:themeFill="background2" w:themeFillShade="E6"/>
          </w:tcPr>
          <w:p w14:paraId="226823F7" w14:textId="77777777" w:rsidR="002E1ACB" w:rsidRPr="00A2706F" w:rsidRDefault="002E1ACB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DDD9C3" w:themeFill="background2" w:themeFillShade="E6"/>
          </w:tcPr>
          <w:p w14:paraId="1038739B" w14:textId="77777777" w:rsidR="002E1ACB" w:rsidRPr="00A2706F" w:rsidRDefault="002E1ACB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DDD9C3" w:themeFill="background2" w:themeFillShade="E6"/>
          </w:tcPr>
          <w:p w14:paraId="1A3EFC71" w14:textId="77777777" w:rsidR="002E1ACB" w:rsidRPr="00A2706F" w:rsidRDefault="002E1AC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0C51D057" w14:textId="7D6729BA" w:rsidTr="002E1ACB">
        <w:tc>
          <w:tcPr>
            <w:tcW w:w="3087" w:type="dxa"/>
          </w:tcPr>
          <w:p w14:paraId="01D8FD9E" w14:textId="77777777" w:rsidR="002E1ACB" w:rsidRDefault="002E1ACB" w:rsidP="00B13DB0">
            <w:r w:rsidRPr="00F02AE7">
              <w:t>ИК разрешение</w:t>
            </w:r>
          </w:p>
        </w:tc>
        <w:tc>
          <w:tcPr>
            <w:tcW w:w="2510" w:type="dxa"/>
          </w:tcPr>
          <w:p w14:paraId="7C86593B" w14:textId="725DB566" w:rsidR="002E1ACB" w:rsidRDefault="002E1ACB" w:rsidP="00B13DB0">
            <w:pPr>
              <w:jc w:val="center"/>
            </w:pPr>
            <w:r>
              <w:rPr>
                <w:lang w:val="en-US"/>
              </w:rPr>
              <w:t>384</w:t>
            </w:r>
            <w:r>
              <w:t>х</w:t>
            </w:r>
            <w:r>
              <w:rPr>
                <w:lang w:val="en-US"/>
              </w:rPr>
              <w:t>288</w:t>
            </w:r>
            <w:r>
              <w:t xml:space="preserve"> пикселей</w:t>
            </w:r>
          </w:p>
        </w:tc>
        <w:tc>
          <w:tcPr>
            <w:tcW w:w="2741" w:type="dxa"/>
          </w:tcPr>
          <w:p w14:paraId="491A2D8A" w14:textId="6D6FB841" w:rsidR="002E1ACB" w:rsidRDefault="002E1ACB" w:rsidP="00B13DB0">
            <w:pPr>
              <w:jc w:val="center"/>
            </w:pPr>
            <w:r>
              <w:t>464х348 пикселей</w:t>
            </w:r>
          </w:p>
        </w:tc>
        <w:tc>
          <w:tcPr>
            <w:tcW w:w="2549" w:type="dxa"/>
          </w:tcPr>
          <w:p w14:paraId="79B8CAFD" w14:textId="667A52E2" w:rsidR="002E1ACB" w:rsidRDefault="002E1ACB" w:rsidP="00B13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640x480</w:t>
            </w:r>
            <w:r>
              <w:t xml:space="preserve"> пикселей</w:t>
            </w:r>
          </w:p>
        </w:tc>
      </w:tr>
      <w:tr w:rsidR="002E1ACB" w14:paraId="48969B73" w14:textId="41504705" w:rsidTr="002E1ACB">
        <w:tc>
          <w:tcPr>
            <w:tcW w:w="3087" w:type="dxa"/>
          </w:tcPr>
          <w:p w14:paraId="39B25ED7" w14:textId="77777777" w:rsidR="002E1ACB" w:rsidRDefault="002E1ACB" w:rsidP="002E1ACB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2510" w:type="dxa"/>
          </w:tcPr>
          <w:p w14:paraId="6EC820D7" w14:textId="4060849E" w:rsidR="002E1ACB" w:rsidRPr="00F02AE7" w:rsidRDefault="002E1ACB" w:rsidP="002E1ACB">
            <w:pPr>
              <w:jc w:val="center"/>
            </w:pPr>
            <w:r w:rsidRPr="00F02AE7">
              <w:t>≤ 0,0</w:t>
            </w:r>
            <w:r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 xml:space="preserve">&lt;40 </w:t>
            </w:r>
            <w:proofErr w:type="spellStart"/>
            <w:r>
              <w:t>мК</w:t>
            </w:r>
            <w:proofErr w:type="spellEnd"/>
          </w:p>
        </w:tc>
        <w:tc>
          <w:tcPr>
            <w:tcW w:w="2741" w:type="dxa"/>
          </w:tcPr>
          <w:p w14:paraId="0AED31A7" w14:textId="0EA0CE0C" w:rsidR="002E1ACB" w:rsidRPr="00F02AE7" w:rsidRDefault="002E1ACB" w:rsidP="002E1ACB">
            <w:pPr>
              <w:jc w:val="center"/>
            </w:pPr>
            <w:r w:rsidRPr="00F02AE7">
              <w:t>≤ 0,0</w:t>
            </w:r>
            <w:r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 xml:space="preserve">&lt;40 </w:t>
            </w:r>
            <w:proofErr w:type="spellStart"/>
            <w:r>
              <w:t>мК</w:t>
            </w:r>
            <w:proofErr w:type="spellEnd"/>
          </w:p>
        </w:tc>
        <w:tc>
          <w:tcPr>
            <w:tcW w:w="2549" w:type="dxa"/>
          </w:tcPr>
          <w:p w14:paraId="3FC14F14" w14:textId="46272F58" w:rsidR="002E1ACB" w:rsidRPr="00F02AE7" w:rsidRDefault="002E1ACB" w:rsidP="002E1ACB">
            <w:pPr>
              <w:jc w:val="center"/>
            </w:pPr>
            <w:r w:rsidRPr="00F02AE7">
              <w:t>≤ 0,0</w:t>
            </w:r>
            <w:r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 xml:space="preserve">&lt;40 </w:t>
            </w:r>
            <w:proofErr w:type="spellStart"/>
            <w:r>
              <w:t>мК</w:t>
            </w:r>
            <w:proofErr w:type="spellEnd"/>
          </w:p>
        </w:tc>
      </w:tr>
      <w:tr w:rsidR="002E1ACB" w:rsidRPr="00F534F8" w14:paraId="66FC83E7" w14:textId="760377F2" w:rsidTr="00104515">
        <w:tc>
          <w:tcPr>
            <w:tcW w:w="3087" w:type="dxa"/>
          </w:tcPr>
          <w:p w14:paraId="54D66511" w14:textId="77777777" w:rsidR="002E1ACB" w:rsidRPr="002C5942" w:rsidRDefault="002E1ACB" w:rsidP="002E1ACB">
            <w:pPr>
              <w:rPr>
                <w:lang w:val="en-US"/>
              </w:rPr>
            </w:pPr>
            <w:r>
              <w:t>Поле зрения:</w:t>
            </w:r>
          </w:p>
        </w:tc>
        <w:tc>
          <w:tcPr>
            <w:tcW w:w="7800" w:type="dxa"/>
            <w:gridSpan w:val="3"/>
          </w:tcPr>
          <w:p w14:paraId="7E1D7C44" w14:textId="5F6A9907" w:rsidR="002E1ACB" w:rsidRDefault="002E1ACB" w:rsidP="002E1ACB">
            <w:pPr>
              <w:jc w:val="center"/>
            </w:pPr>
            <w:r>
              <w:t>24,6</w:t>
            </w:r>
            <w:r w:rsidRPr="003132D7">
              <w:t>°х</w:t>
            </w:r>
            <w:r>
              <w:t>18,5</w:t>
            </w:r>
            <w:r w:rsidRPr="003132D7">
              <w:t>°</w:t>
            </w:r>
          </w:p>
        </w:tc>
      </w:tr>
      <w:tr w:rsidR="002E1ACB" w:rsidRPr="00F534F8" w14:paraId="5E89ECAD" w14:textId="4C35388F" w:rsidTr="00B37788">
        <w:tc>
          <w:tcPr>
            <w:tcW w:w="3087" w:type="dxa"/>
          </w:tcPr>
          <w:p w14:paraId="005D120F" w14:textId="77777777" w:rsidR="002E1ACB" w:rsidRPr="002C5942" w:rsidRDefault="002E1ACB" w:rsidP="002E1ACB">
            <w:pPr>
              <w:rPr>
                <w:lang w:val="en-US"/>
              </w:rPr>
            </w:pPr>
            <w:r>
              <w:t>Минимальное расстояние фокусировки</w:t>
            </w:r>
          </w:p>
        </w:tc>
        <w:tc>
          <w:tcPr>
            <w:tcW w:w="7800" w:type="dxa"/>
            <w:gridSpan w:val="3"/>
          </w:tcPr>
          <w:p w14:paraId="5EEB9482" w14:textId="77777777" w:rsidR="002E1ACB" w:rsidRPr="002C5942" w:rsidRDefault="002E1ACB" w:rsidP="002E1ACB">
            <w:pPr>
              <w:jc w:val="center"/>
              <w:rPr>
                <w:lang w:val="en-US"/>
              </w:rPr>
            </w:pPr>
            <w:r>
              <w:t>0,5 м.</w:t>
            </w:r>
          </w:p>
          <w:p w14:paraId="30C7A988" w14:textId="77777777" w:rsidR="002E1ACB" w:rsidRDefault="002E1ACB" w:rsidP="002E1ACB">
            <w:pPr>
              <w:jc w:val="center"/>
            </w:pPr>
          </w:p>
        </w:tc>
      </w:tr>
      <w:tr w:rsidR="002E1ACB" w:rsidRPr="00F534F8" w14:paraId="13ABEAD7" w14:textId="76BF893D" w:rsidTr="0075795A">
        <w:tc>
          <w:tcPr>
            <w:tcW w:w="3087" w:type="dxa"/>
          </w:tcPr>
          <w:p w14:paraId="6C499C84" w14:textId="77777777" w:rsidR="002E1ACB" w:rsidRPr="002C5942" w:rsidRDefault="002E1ACB" w:rsidP="002E1ACB">
            <w:pPr>
              <w:rPr>
                <w:lang w:val="en-US"/>
              </w:rPr>
            </w:pPr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7800" w:type="dxa"/>
            <w:gridSpan w:val="3"/>
          </w:tcPr>
          <w:p w14:paraId="2D00EA43" w14:textId="33854FD9" w:rsidR="002E1ACB" w:rsidRDefault="002E1ACB" w:rsidP="002E1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,67 мрад.</w:t>
            </w:r>
          </w:p>
        </w:tc>
      </w:tr>
      <w:tr w:rsidR="002E1ACB" w14:paraId="1E6201C8" w14:textId="1727E4FC" w:rsidTr="00EE33F2">
        <w:tc>
          <w:tcPr>
            <w:tcW w:w="3087" w:type="dxa"/>
          </w:tcPr>
          <w:p w14:paraId="455CE56A" w14:textId="77777777" w:rsidR="002E1ACB" w:rsidRDefault="002E1ACB" w:rsidP="002E1ACB">
            <w:r>
              <w:t xml:space="preserve">Частота кадров </w:t>
            </w:r>
          </w:p>
        </w:tc>
        <w:tc>
          <w:tcPr>
            <w:tcW w:w="7800" w:type="dxa"/>
            <w:gridSpan w:val="3"/>
          </w:tcPr>
          <w:p w14:paraId="70884673" w14:textId="12250FF2" w:rsidR="002E1ACB" w:rsidRDefault="002E1ACB" w:rsidP="002E1ACB">
            <w:pPr>
              <w:jc w:val="center"/>
            </w:pPr>
            <w:r>
              <w:t>30 Гц</w:t>
            </w:r>
          </w:p>
        </w:tc>
      </w:tr>
      <w:tr w:rsidR="002E1ACB" w:rsidRPr="005B7A04" w14:paraId="4F98D725" w14:textId="37039EBE" w:rsidTr="00783F33">
        <w:tc>
          <w:tcPr>
            <w:tcW w:w="3087" w:type="dxa"/>
          </w:tcPr>
          <w:p w14:paraId="30EB2169" w14:textId="77777777" w:rsidR="002E1ACB" w:rsidRPr="005B7A04" w:rsidRDefault="002E1ACB" w:rsidP="002E1ACB">
            <w:r w:rsidRPr="005B7A04">
              <w:t xml:space="preserve">Фокусировка </w:t>
            </w:r>
          </w:p>
        </w:tc>
        <w:tc>
          <w:tcPr>
            <w:tcW w:w="7800" w:type="dxa"/>
            <w:gridSpan w:val="3"/>
          </w:tcPr>
          <w:p w14:paraId="20EDA755" w14:textId="3E75617C" w:rsidR="002E1ACB" w:rsidRDefault="002E1ACB" w:rsidP="002E1ACB">
            <w:pPr>
              <w:jc w:val="center"/>
            </w:pPr>
            <w:r>
              <w:t>Ручная</w:t>
            </w:r>
          </w:p>
        </w:tc>
      </w:tr>
      <w:tr w:rsidR="002E1ACB" w:rsidRPr="00C212A4" w14:paraId="3A310F2B" w14:textId="58392638" w:rsidTr="00E9431C">
        <w:tc>
          <w:tcPr>
            <w:tcW w:w="3087" w:type="dxa"/>
          </w:tcPr>
          <w:p w14:paraId="35827AF6" w14:textId="77777777" w:rsidR="002E1ACB" w:rsidRPr="00C212A4" w:rsidRDefault="002E1ACB" w:rsidP="002E1ACB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7800" w:type="dxa"/>
            <w:gridSpan w:val="3"/>
          </w:tcPr>
          <w:p w14:paraId="237C10FB" w14:textId="55B26ADF" w:rsidR="002E1ACB" w:rsidRPr="00F534F8" w:rsidRDefault="002E1ACB" w:rsidP="002E1ACB">
            <w:pPr>
              <w:jc w:val="center"/>
            </w:pPr>
            <w:r w:rsidRPr="00F534F8">
              <w:t>Автоматическая</w:t>
            </w:r>
          </w:p>
        </w:tc>
      </w:tr>
      <w:tr w:rsidR="002E1ACB" w:rsidRPr="005B7A04" w14:paraId="21F5094E" w14:textId="69A43078" w:rsidTr="00711A55">
        <w:tc>
          <w:tcPr>
            <w:tcW w:w="3087" w:type="dxa"/>
          </w:tcPr>
          <w:p w14:paraId="071FBE9D" w14:textId="77777777" w:rsidR="002E1ACB" w:rsidRPr="005B7A04" w:rsidRDefault="002E1ACB" w:rsidP="002E1ACB">
            <w:r w:rsidRPr="005B7A04">
              <w:t xml:space="preserve">Цифровое увеличение </w:t>
            </w:r>
          </w:p>
        </w:tc>
        <w:tc>
          <w:tcPr>
            <w:tcW w:w="7800" w:type="dxa"/>
            <w:gridSpan w:val="3"/>
          </w:tcPr>
          <w:p w14:paraId="5AE449C7" w14:textId="4DCB94F3" w:rsidR="002E1ACB" w:rsidRPr="005B7A04" w:rsidRDefault="002E1ACB" w:rsidP="002E1ACB">
            <w:pPr>
              <w:jc w:val="center"/>
            </w:pPr>
            <w:r w:rsidRPr="005B7A04">
              <w:t xml:space="preserve">От 1 до </w:t>
            </w:r>
            <w:r w:rsidR="00925D33">
              <w:t>10</w:t>
            </w:r>
            <w:r w:rsidRPr="005B7A04">
              <w:t>х</w:t>
            </w:r>
          </w:p>
        </w:tc>
      </w:tr>
      <w:tr w:rsidR="002E1ACB" w:rsidRPr="005B7A04" w14:paraId="64C16290" w14:textId="02EF3D80" w:rsidTr="0055055C">
        <w:tc>
          <w:tcPr>
            <w:tcW w:w="3087" w:type="dxa"/>
          </w:tcPr>
          <w:p w14:paraId="40E9E83A" w14:textId="24290C55" w:rsidR="002E1ACB" w:rsidRPr="005B7A04" w:rsidRDefault="002E1ACB" w:rsidP="002E1ACB">
            <w:r>
              <w:t>Наличие сменных объективов</w:t>
            </w:r>
          </w:p>
        </w:tc>
        <w:tc>
          <w:tcPr>
            <w:tcW w:w="7800" w:type="dxa"/>
            <w:gridSpan w:val="3"/>
          </w:tcPr>
          <w:p w14:paraId="2F1701B0" w14:textId="4E028691" w:rsidR="002E1ACB" w:rsidRDefault="002E1ACB" w:rsidP="002E1ACB">
            <w:pPr>
              <w:jc w:val="center"/>
            </w:pPr>
            <w:r>
              <w:t>48</w:t>
            </w:r>
            <w:r w:rsidRPr="003132D7">
              <w:t>°</w:t>
            </w:r>
            <w:r>
              <w:t>, 12</w:t>
            </w:r>
            <w:r w:rsidRPr="003132D7">
              <w:t>°</w:t>
            </w:r>
            <w:r>
              <w:t>, 6</w:t>
            </w:r>
            <w:r w:rsidRPr="003132D7">
              <w:t>°</w:t>
            </w:r>
          </w:p>
        </w:tc>
      </w:tr>
      <w:tr w:rsidR="002E1ACB" w:rsidRPr="00AD562F" w14:paraId="409E760F" w14:textId="20A87A88" w:rsidTr="000418AF">
        <w:tc>
          <w:tcPr>
            <w:tcW w:w="3087" w:type="dxa"/>
            <w:shd w:val="clear" w:color="auto" w:fill="DDD9C3" w:themeFill="background2" w:themeFillShade="E6"/>
          </w:tcPr>
          <w:p w14:paraId="5072C44F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7A7189B8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6374E83B" w14:textId="70BD61A2" w:rsidTr="00956E55">
        <w:tc>
          <w:tcPr>
            <w:tcW w:w="3087" w:type="dxa"/>
          </w:tcPr>
          <w:p w14:paraId="1A240215" w14:textId="77777777" w:rsidR="002E1ACB" w:rsidRDefault="002E1ACB" w:rsidP="002E1ACB">
            <w:r>
              <w:t xml:space="preserve">Тип детектора </w:t>
            </w:r>
          </w:p>
        </w:tc>
        <w:tc>
          <w:tcPr>
            <w:tcW w:w="7800" w:type="dxa"/>
            <w:gridSpan w:val="3"/>
          </w:tcPr>
          <w:p w14:paraId="2C57858E" w14:textId="757EF6EA" w:rsidR="002E1ACB" w:rsidRDefault="002E1ACB" w:rsidP="002E1ACB">
            <w:pPr>
              <w:jc w:val="center"/>
            </w:pPr>
            <w:r>
              <w:t>Н</w:t>
            </w:r>
            <w:r w:rsidRPr="00AD562F">
              <w:t xml:space="preserve">еохлаждаемый </w:t>
            </w:r>
            <w:proofErr w:type="spellStart"/>
            <w:r w:rsidRPr="00AD562F">
              <w:t>микроболометр</w:t>
            </w:r>
            <w:proofErr w:type="spellEnd"/>
          </w:p>
        </w:tc>
      </w:tr>
      <w:tr w:rsidR="002E1ACB" w14:paraId="005A48EF" w14:textId="34AB5C3F" w:rsidTr="00EC2B83">
        <w:tc>
          <w:tcPr>
            <w:tcW w:w="3087" w:type="dxa"/>
          </w:tcPr>
          <w:p w14:paraId="16FDFD52" w14:textId="77777777" w:rsidR="002E1ACB" w:rsidRDefault="002E1ACB" w:rsidP="002E1ACB">
            <w:r w:rsidRPr="00F02AE7">
              <w:t>Спектральный диапазон</w:t>
            </w:r>
          </w:p>
        </w:tc>
        <w:tc>
          <w:tcPr>
            <w:tcW w:w="7800" w:type="dxa"/>
            <w:gridSpan w:val="3"/>
          </w:tcPr>
          <w:p w14:paraId="2CFEB78D" w14:textId="6ADF5E54" w:rsidR="002E1ACB" w:rsidRPr="00F02AE7" w:rsidRDefault="002E1ACB" w:rsidP="002E1ACB">
            <w:pPr>
              <w:jc w:val="center"/>
            </w:pPr>
            <w:r w:rsidRPr="00F02AE7">
              <w:t>7,5 – 14 мкм</w:t>
            </w:r>
          </w:p>
        </w:tc>
      </w:tr>
      <w:tr w:rsidR="002E1ACB" w:rsidRPr="00AD562F" w14:paraId="22B14E25" w14:textId="42D46DD2" w:rsidTr="009B32FD">
        <w:tc>
          <w:tcPr>
            <w:tcW w:w="3087" w:type="dxa"/>
            <w:shd w:val="clear" w:color="auto" w:fill="DDD9C3" w:themeFill="background2" w:themeFillShade="E6"/>
          </w:tcPr>
          <w:p w14:paraId="22ACB4EB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6A85E3B5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:rsidRPr="003832F1" w14:paraId="6E423976" w14:textId="2D7D8F77" w:rsidTr="00CE66EB">
        <w:tc>
          <w:tcPr>
            <w:tcW w:w="3087" w:type="dxa"/>
          </w:tcPr>
          <w:p w14:paraId="070FAF98" w14:textId="77777777" w:rsidR="002E1ACB" w:rsidRDefault="002E1ACB" w:rsidP="002E1ACB">
            <w:r>
              <w:t>Тип дисплея</w:t>
            </w:r>
          </w:p>
        </w:tc>
        <w:tc>
          <w:tcPr>
            <w:tcW w:w="7800" w:type="dxa"/>
            <w:gridSpan w:val="3"/>
          </w:tcPr>
          <w:p w14:paraId="44F5939C" w14:textId="096F4F41" w:rsidR="002E1ACB" w:rsidRDefault="002E1ACB" w:rsidP="002E1ACB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2E1ACB" w14:paraId="575DBB17" w14:textId="1C2C972C" w:rsidTr="00CB1D24">
        <w:tc>
          <w:tcPr>
            <w:tcW w:w="3087" w:type="dxa"/>
          </w:tcPr>
          <w:p w14:paraId="7DA34472" w14:textId="77777777" w:rsidR="002E1ACB" w:rsidRDefault="002E1ACB" w:rsidP="002E1ACB">
            <w:r>
              <w:t>Разрешения дисплея</w:t>
            </w:r>
          </w:p>
        </w:tc>
        <w:tc>
          <w:tcPr>
            <w:tcW w:w="7800" w:type="dxa"/>
            <w:gridSpan w:val="3"/>
          </w:tcPr>
          <w:p w14:paraId="75B0421B" w14:textId="3210EAF4" w:rsidR="002E1ACB" w:rsidRDefault="002E1ACB" w:rsidP="002E1ACB">
            <w:pPr>
              <w:jc w:val="center"/>
            </w:pPr>
            <w:r>
              <w:t>800х480 пикселей</w:t>
            </w:r>
          </w:p>
        </w:tc>
      </w:tr>
      <w:tr w:rsidR="002E1ACB" w14:paraId="60FA189D" w14:textId="05E4FED2" w:rsidTr="00A43277">
        <w:tc>
          <w:tcPr>
            <w:tcW w:w="3087" w:type="dxa"/>
          </w:tcPr>
          <w:p w14:paraId="41DF5439" w14:textId="77777777" w:rsidR="002E1ACB" w:rsidRDefault="002E1ACB" w:rsidP="002E1ACB">
            <w:r>
              <w:t>Размер дисплея</w:t>
            </w:r>
          </w:p>
        </w:tc>
        <w:tc>
          <w:tcPr>
            <w:tcW w:w="7800" w:type="dxa"/>
            <w:gridSpan w:val="3"/>
          </w:tcPr>
          <w:p w14:paraId="3D107F41" w14:textId="31069B97" w:rsidR="002E1ACB" w:rsidRDefault="002E1ACB" w:rsidP="002E1ACB">
            <w:pPr>
              <w:jc w:val="center"/>
            </w:pPr>
            <w:r>
              <w:t>4,3 дюйма / 10,9 см</w:t>
            </w:r>
          </w:p>
        </w:tc>
      </w:tr>
      <w:tr w:rsidR="002E1ACB" w:rsidRPr="00AD562F" w14:paraId="24434F8D" w14:textId="3CEEA699" w:rsidTr="00CC510C">
        <w:tc>
          <w:tcPr>
            <w:tcW w:w="3087" w:type="dxa"/>
            <w:shd w:val="clear" w:color="auto" w:fill="DDD9C3" w:themeFill="background2" w:themeFillShade="E6"/>
          </w:tcPr>
          <w:p w14:paraId="28C80397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2A7A0816" w14:textId="77777777" w:rsidR="002E1ACB" w:rsidRPr="00AD562F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:rsidRPr="009F7E61" w14:paraId="2F17B762" w14:textId="2694F8EE" w:rsidTr="0099633A">
        <w:tc>
          <w:tcPr>
            <w:tcW w:w="3087" w:type="dxa"/>
          </w:tcPr>
          <w:p w14:paraId="454F8A3F" w14:textId="77777777" w:rsidR="002E1ACB" w:rsidRPr="009F7E61" w:rsidRDefault="002E1ACB" w:rsidP="002E1ACB">
            <w:r w:rsidRPr="009F7E61">
              <w:t xml:space="preserve">Режимы изображения </w:t>
            </w:r>
          </w:p>
        </w:tc>
        <w:tc>
          <w:tcPr>
            <w:tcW w:w="7800" w:type="dxa"/>
            <w:gridSpan w:val="3"/>
          </w:tcPr>
          <w:p w14:paraId="7BE7070C" w14:textId="77777777" w:rsidR="002E1ACB" w:rsidRDefault="002E1ACB" w:rsidP="002E1ACB">
            <w:pPr>
              <w:jc w:val="center"/>
            </w:pPr>
            <w:r w:rsidRPr="009F7E61">
              <w:t xml:space="preserve">ИК, видимый спектр, картинка в картинке, </w:t>
            </w:r>
            <w:r w:rsidRPr="009F7E61">
              <w:rPr>
                <w:lang w:val="en-US"/>
              </w:rPr>
              <w:t>IMIX</w:t>
            </w:r>
            <w:r>
              <w:t>*</w:t>
            </w:r>
            <w:r w:rsidRPr="009F7E61">
              <w:t xml:space="preserve">, тепловое смешивание </w:t>
            </w:r>
          </w:p>
          <w:p w14:paraId="69063F5C" w14:textId="77777777" w:rsidR="002E1ACB" w:rsidRDefault="002E1ACB" w:rsidP="002E1ACB">
            <w:pPr>
              <w:jc w:val="center"/>
            </w:pPr>
          </w:p>
          <w:p w14:paraId="3C1E7A22" w14:textId="2FB98AC2" w:rsidR="002E1ACB" w:rsidRPr="009F7E61" w:rsidRDefault="002E1ACB" w:rsidP="002E1ACB">
            <w:pPr>
              <w:jc w:val="center"/>
            </w:pPr>
            <w:r>
              <w:t>*</w:t>
            </w:r>
            <w:r>
              <w:rPr>
                <w:lang w:val="en-US"/>
              </w:rPr>
              <w:t>IMIX</w:t>
            </w:r>
            <w:r w:rsidRPr="009F7E61">
              <w:t xml:space="preserve"> – </w:t>
            </w:r>
            <w:r>
              <w:t>режим</w:t>
            </w:r>
            <w:r w:rsidRPr="009F7E61">
              <w:t xml:space="preserve"> </w:t>
            </w:r>
            <w:r>
              <w:t xml:space="preserve">повышенной детализации ИК изображения </w:t>
            </w:r>
          </w:p>
        </w:tc>
      </w:tr>
      <w:tr w:rsidR="002E1ACB" w:rsidRPr="00087562" w14:paraId="7F31ED5D" w14:textId="7840429D" w:rsidTr="007D12FF">
        <w:tc>
          <w:tcPr>
            <w:tcW w:w="3087" w:type="dxa"/>
          </w:tcPr>
          <w:p w14:paraId="3BE2EC9D" w14:textId="77777777" w:rsidR="002E1ACB" w:rsidRDefault="002E1ACB" w:rsidP="002E1ACB">
            <w:r>
              <w:t>Режим сверхвысокого разрешения</w:t>
            </w:r>
          </w:p>
        </w:tc>
        <w:tc>
          <w:tcPr>
            <w:tcW w:w="7800" w:type="dxa"/>
            <w:gridSpan w:val="3"/>
          </w:tcPr>
          <w:p w14:paraId="54488030" w14:textId="7F671C99" w:rsidR="002E1ACB" w:rsidRDefault="002E1ACB" w:rsidP="002E1ACB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2E1ACB" w14:paraId="4C96B11C" w14:textId="7C6A94B7" w:rsidTr="00710D41">
        <w:tc>
          <w:tcPr>
            <w:tcW w:w="3087" w:type="dxa"/>
          </w:tcPr>
          <w:p w14:paraId="396BF954" w14:textId="77777777" w:rsidR="002E1ACB" w:rsidRDefault="002E1ACB" w:rsidP="002E1ACB">
            <w:r>
              <w:t>Режим сигнализации</w:t>
            </w:r>
          </w:p>
        </w:tc>
        <w:tc>
          <w:tcPr>
            <w:tcW w:w="7800" w:type="dxa"/>
            <w:gridSpan w:val="3"/>
          </w:tcPr>
          <w:p w14:paraId="1FD8242C" w14:textId="2818BA03" w:rsidR="002E1ACB" w:rsidRDefault="002E1ACB" w:rsidP="002E1ACB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2E1ACB" w:rsidRPr="004C558A" w14:paraId="0441F64E" w14:textId="41F070D8" w:rsidTr="008A315E">
        <w:tc>
          <w:tcPr>
            <w:tcW w:w="3087" w:type="dxa"/>
            <w:shd w:val="clear" w:color="auto" w:fill="DDD9C3" w:themeFill="background2" w:themeFillShade="E6"/>
          </w:tcPr>
          <w:p w14:paraId="4C156A18" w14:textId="77777777" w:rsidR="002E1ACB" w:rsidRPr="004C558A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t>Измерение температуры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4025E589" w14:textId="77777777" w:rsidR="002E1ACB" w:rsidRPr="004C558A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26E19158" w14:textId="08E39529" w:rsidTr="00E0576C">
        <w:tc>
          <w:tcPr>
            <w:tcW w:w="3087" w:type="dxa"/>
          </w:tcPr>
          <w:p w14:paraId="7192BEF6" w14:textId="77777777" w:rsidR="002E1ACB" w:rsidRDefault="002E1ACB" w:rsidP="002E1ACB">
            <w:r>
              <w:t>Диапазон измеряемых температур</w:t>
            </w:r>
          </w:p>
        </w:tc>
        <w:tc>
          <w:tcPr>
            <w:tcW w:w="7800" w:type="dxa"/>
            <w:gridSpan w:val="3"/>
          </w:tcPr>
          <w:p w14:paraId="1DDDF7F3" w14:textId="208AD5ED" w:rsidR="002E1ACB" w:rsidRDefault="002E1ACB" w:rsidP="002E1ACB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2E1ACB" w14:paraId="14C03420" w14:textId="677DE5A3" w:rsidTr="007C4700">
        <w:tc>
          <w:tcPr>
            <w:tcW w:w="3087" w:type="dxa"/>
          </w:tcPr>
          <w:p w14:paraId="36919CF5" w14:textId="77777777" w:rsidR="002E1ACB" w:rsidRDefault="002E1ACB" w:rsidP="002E1ACB">
            <w:r>
              <w:t xml:space="preserve">Погрешность измерения температуры </w:t>
            </w:r>
          </w:p>
        </w:tc>
        <w:tc>
          <w:tcPr>
            <w:tcW w:w="7800" w:type="dxa"/>
            <w:gridSpan w:val="3"/>
          </w:tcPr>
          <w:p w14:paraId="63DF9F8A" w14:textId="7E6A0711" w:rsidR="002E1ACB" w:rsidRPr="003A27CF" w:rsidRDefault="002E1ACB" w:rsidP="002E1ACB">
            <w:pPr>
              <w:jc w:val="center"/>
            </w:pPr>
            <w:r w:rsidRPr="003A27CF">
              <w:t>±</w:t>
            </w:r>
            <w:r>
              <w:t>2</w:t>
            </w:r>
            <w:r w:rsidRPr="003A27CF">
              <w:t>°C или ±</w:t>
            </w:r>
            <w:r>
              <w:t>2</w:t>
            </w:r>
            <w:r w:rsidRPr="003A27CF">
              <w:t>%</w:t>
            </w:r>
          </w:p>
        </w:tc>
      </w:tr>
      <w:tr w:rsidR="002E1ACB" w:rsidRPr="003A27CF" w14:paraId="22640BEC" w14:textId="14F85E9B" w:rsidTr="00C21354">
        <w:tc>
          <w:tcPr>
            <w:tcW w:w="3087" w:type="dxa"/>
            <w:shd w:val="clear" w:color="auto" w:fill="DDD9C3" w:themeFill="background2" w:themeFillShade="E6"/>
          </w:tcPr>
          <w:p w14:paraId="2C9C6FB1" w14:textId="77777777" w:rsidR="002E1ACB" w:rsidRPr="003A27CF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17522240" w14:textId="77777777" w:rsidR="002E1ACB" w:rsidRPr="003A27CF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7BB2B46E" w14:textId="44F89EBB" w:rsidTr="00C94135">
        <w:tc>
          <w:tcPr>
            <w:tcW w:w="3087" w:type="dxa"/>
          </w:tcPr>
          <w:p w14:paraId="732A1D2B" w14:textId="77777777" w:rsidR="002E1ACB" w:rsidRDefault="002E1ACB" w:rsidP="002E1ACB">
            <w:r>
              <w:t xml:space="preserve">Анализ температуры </w:t>
            </w:r>
          </w:p>
        </w:tc>
        <w:tc>
          <w:tcPr>
            <w:tcW w:w="7800" w:type="dxa"/>
            <w:gridSpan w:val="3"/>
          </w:tcPr>
          <w:p w14:paraId="10EE4F97" w14:textId="458218D1" w:rsidR="002E1ACB" w:rsidRDefault="002E1ACB" w:rsidP="002E1ACB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2E1ACB" w:rsidRPr="00087562" w14:paraId="0A55E5C2" w14:textId="21701DA9" w:rsidTr="00931007">
        <w:tc>
          <w:tcPr>
            <w:tcW w:w="3087" w:type="dxa"/>
          </w:tcPr>
          <w:p w14:paraId="11C0CF9B" w14:textId="77777777" w:rsidR="002E1ACB" w:rsidRDefault="002E1ACB" w:rsidP="002E1ACB">
            <w:r>
              <w:lastRenderedPageBreak/>
              <w:t xml:space="preserve">Пользовательские настройки </w:t>
            </w:r>
          </w:p>
        </w:tc>
        <w:tc>
          <w:tcPr>
            <w:tcW w:w="7800" w:type="dxa"/>
            <w:gridSpan w:val="3"/>
          </w:tcPr>
          <w:p w14:paraId="652EB302" w14:textId="207CCFE0" w:rsidR="002E1ACB" w:rsidRDefault="002E1ACB" w:rsidP="002E1ACB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2E1ACB" w:rsidRPr="003761A3" w14:paraId="0510404E" w14:textId="4B965308" w:rsidTr="00B67D59">
        <w:tc>
          <w:tcPr>
            <w:tcW w:w="3087" w:type="dxa"/>
            <w:shd w:val="clear" w:color="auto" w:fill="DDD9C3" w:themeFill="background2" w:themeFillShade="E6"/>
          </w:tcPr>
          <w:p w14:paraId="1C5C0365" w14:textId="77777777" w:rsidR="002E1ACB" w:rsidRPr="003761A3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60FC24AF" w14:textId="77777777" w:rsidR="002E1ACB" w:rsidRPr="003761A3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6802275D" w14:textId="4418320E" w:rsidTr="00BD6748">
        <w:tc>
          <w:tcPr>
            <w:tcW w:w="3087" w:type="dxa"/>
          </w:tcPr>
          <w:p w14:paraId="5B7FB006" w14:textId="77777777" w:rsidR="002E1ACB" w:rsidRDefault="002E1ACB" w:rsidP="002E1ACB">
            <w:r>
              <w:t>Цветовые палитры</w:t>
            </w:r>
          </w:p>
        </w:tc>
        <w:tc>
          <w:tcPr>
            <w:tcW w:w="7800" w:type="dxa"/>
            <w:gridSpan w:val="3"/>
          </w:tcPr>
          <w:p w14:paraId="6F450CD0" w14:textId="7120DB22" w:rsidR="002E1ACB" w:rsidRPr="001B6DC2" w:rsidRDefault="002E1ACB" w:rsidP="002E1ACB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2E1ACB" w:rsidRPr="00A7072B" w14:paraId="0F4FF652" w14:textId="47097D93" w:rsidTr="00614AD8">
        <w:tc>
          <w:tcPr>
            <w:tcW w:w="3087" w:type="dxa"/>
            <w:shd w:val="clear" w:color="auto" w:fill="DDD9C3" w:themeFill="background2" w:themeFillShade="E6"/>
          </w:tcPr>
          <w:p w14:paraId="35ACFFB7" w14:textId="77777777" w:rsidR="002E1ACB" w:rsidRPr="00A7072B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52234D8A" w14:textId="77777777" w:rsidR="002E1ACB" w:rsidRPr="00A7072B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:rsidRPr="000A1F97" w14:paraId="51FE9B48" w14:textId="2F627882" w:rsidTr="008B6AAA">
        <w:tc>
          <w:tcPr>
            <w:tcW w:w="3087" w:type="dxa"/>
          </w:tcPr>
          <w:p w14:paraId="09A960BD" w14:textId="77777777" w:rsidR="002E1ACB" w:rsidRDefault="002E1ACB" w:rsidP="002E1ACB">
            <w:r>
              <w:t>Сигнализация</w:t>
            </w:r>
          </w:p>
        </w:tc>
        <w:tc>
          <w:tcPr>
            <w:tcW w:w="7800" w:type="dxa"/>
            <w:gridSpan w:val="3"/>
          </w:tcPr>
          <w:p w14:paraId="6FB5D0BD" w14:textId="3783E0C1" w:rsidR="002E1ACB" w:rsidRDefault="002E1ACB" w:rsidP="002E1ACB">
            <w:pPr>
              <w:jc w:val="center"/>
            </w:pPr>
            <w:r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2E1ACB" w14:paraId="1F8C7721" w14:textId="2D15E7BC" w:rsidTr="00305E8D">
        <w:tc>
          <w:tcPr>
            <w:tcW w:w="3087" w:type="dxa"/>
          </w:tcPr>
          <w:p w14:paraId="2F9802BB" w14:textId="5E95E102" w:rsidR="002E1ACB" w:rsidRPr="00087562" w:rsidRDefault="002E1ACB" w:rsidP="002E1ACB">
            <w:r>
              <w:t>Лазерная указка</w:t>
            </w:r>
          </w:p>
        </w:tc>
        <w:tc>
          <w:tcPr>
            <w:tcW w:w="7800" w:type="dxa"/>
            <w:gridSpan w:val="3"/>
          </w:tcPr>
          <w:p w14:paraId="3C67E18D" w14:textId="21DDBEE5" w:rsidR="002E1ACB" w:rsidRDefault="002E1ACB" w:rsidP="002E1ACB">
            <w:pPr>
              <w:jc w:val="center"/>
            </w:pPr>
            <w:r>
              <w:t xml:space="preserve">Наличие </w:t>
            </w:r>
          </w:p>
        </w:tc>
      </w:tr>
      <w:tr w:rsidR="002E1ACB" w:rsidRPr="00A7072B" w14:paraId="3DF67B53" w14:textId="7844B849" w:rsidTr="00C85EBA">
        <w:tc>
          <w:tcPr>
            <w:tcW w:w="3087" w:type="dxa"/>
            <w:shd w:val="clear" w:color="auto" w:fill="DDD9C3" w:themeFill="background2" w:themeFillShade="E6"/>
          </w:tcPr>
          <w:p w14:paraId="6AC2FD3C" w14:textId="77777777" w:rsidR="002E1ACB" w:rsidRPr="00A7072B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7F5EAF18" w14:textId="77777777" w:rsidR="002E1ACB" w:rsidRPr="00D42A6A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31E3833F" w14:textId="6E701F2E" w:rsidTr="00B93DEE">
        <w:tc>
          <w:tcPr>
            <w:tcW w:w="3087" w:type="dxa"/>
          </w:tcPr>
          <w:p w14:paraId="33E5E3CA" w14:textId="77777777" w:rsidR="002E1ACB" w:rsidRPr="00A7072B" w:rsidRDefault="002E1ACB" w:rsidP="002E1ACB">
            <w:r>
              <w:t>Формат ИК изображений</w:t>
            </w:r>
          </w:p>
        </w:tc>
        <w:tc>
          <w:tcPr>
            <w:tcW w:w="7800" w:type="dxa"/>
            <w:gridSpan w:val="3"/>
          </w:tcPr>
          <w:p w14:paraId="5E692477" w14:textId="0173C54F" w:rsidR="002E1ACB" w:rsidRDefault="002E1ACB" w:rsidP="002E1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2E1ACB" w14:paraId="7DB609A1" w14:textId="02A8D3B5" w:rsidTr="000F303C">
        <w:tc>
          <w:tcPr>
            <w:tcW w:w="3087" w:type="dxa"/>
          </w:tcPr>
          <w:p w14:paraId="002EDF2F" w14:textId="77777777" w:rsidR="002E1ACB" w:rsidRDefault="002E1ACB" w:rsidP="002E1ACB">
            <w:r>
              <w:t>Формат видео</w:t>
            </w:r>
          </w:p>
        </w:tc>
        <w:tc>
          <w:tcPr>
            <w:tcW w:w="7800" w:type="dxa"/>
            <w:gridSpan w:val="3"/>
          </w:tcPr>
          <w:p w14:paraId="21CE7E81" w14:textId="3A7A5943" w:rsidR="002E1ACB" w:rsidRPr="005E27D2" w:rsidRDefault="002E1ACB" w:rsidP="002E1ACB">
            <w:pPr>
              <w:jc w:val="center"/>
            </w:pPr>
            <w:r w:rsidRPr="005E27D2">
              <w:t>Н.264 (радиометрический)</w:t>
            </w:r>
          </w:p>
        </w:tc>
      </w:tr>
      <w:tr w:rsidR="002E1ACB" w:rsidRPr="00026AE3" w14:paraId="3433CE21" w14:textId="09D7D3BD" w:rsidTr="00386381">
        <w:tc>
          <w:tcPr>
            <w:tcW w:w="3087" w:type="dxa"/>
            <w:shd w:val="clear" w:color="auto" w:fill="DDD9C3" w:themeFill="background2" w:themeFillShade="E6"/>
          </w:tcPr>
          <w:p w14:paraId="4B9C5BBA" w14:textId="77777777" w:rsidR="002E1ACB" w:rsidRPr="00026AE3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37E2BEF8" w14:textId="77777777" w:rsidR="002E1ACB" w:rsidRPr="00026AE3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3743020D" w14:textId="10C50A9C" w:rsidTr="005814B1">
        <w:tc>
          <w:tcPr>
            <w:tcW w:w="3087" w:type="dxa"/>
          </w:tcPr>
          <w:p w14:paraId="4277A8DF" w14:textId="77777777" w:rsidR="002E1ACB" w:rsidRDefault="002E1ACB" w:rsidP="002E1ACB">
            <w:r>
              <w:t>Разрешение цифровой камеры</w:t>
            </w:r>
          </w:p>
        </w:tc>
        <w:tc>
          <w:tcPr>
            <w:tcW w:w="7800" w:type="dxa"/>
            <w:gridSpan w:val="3"/>
          </w:tcPr>
          <w:p w14:paraId="7234C654" w14:textId="03ED2D8B" w:rsidR="002E1ACB" w:rsidRPr="006C12E8" w:rsidRDefault="002E1ACB" w:rsidP="002E1ACB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2E1ACB" w14:paraId="2899077A" w14:textId="6DA9858A" w:rsidTr="00C9122B">
        <w:tc>
          <w:tcPr>
            <w:tcW w:w="3087" w:type="dxa"/>
          </w:tcPr>
          <w:p w14:paraId="20B277CE" w14:textId="77777777" w:rsidR="002E1ACB" w:rsidRDefault="002E1ACB" w:rsidP="002E1ACB">
            <w:r>
              <w:t>Подсветка</w:t>
            </w:r>
          </w:p>
        </w:tc>
        <w:tc>
          <w:tcPr>
            <w:tcW w:w="7800" w:type="dxa"/>
            <w:gridSpan w:val="3"/>
          </w:tcPr>
          <w:p w14:paraId="1B74F73F" w14:textId="25AA4A26" w:rsidR="002E1ACB" w:rsidRDefault="002E1ACB" w:rsidP="002E1ACB">
            <w:pPr>
              <w:jc w:val="center"/>
            </w:pPr>
            <w:r>
              <w:t>Встроенный светодиодный фонарь</w:t>
            </w:r>
          </w:p>
        </w:tc>
      </w:tr>
      <w:tr w:rsidR="002E1ACB" w:rsidRPr="003A74F4" w14:paraId="0CA2CBC0" w14:textId="713DE5F4" w:rsidTr="002960F4">
        <w:tc>
          <w:tcPr>
            <w:tcW w:w="3087" w:type="dxa"/>
            <w:shd w:val="clear" w:color="auto" w:fill="DDD9C3" w:themeFill="background2" w:themeFillShade="E6"/>
          </w:tcPr>
          <w:p w14:paraId="11C0A479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6EABB913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:rsidRPr="00087562" w14:paraId="186E0ED1" w14:textId="4CE7FC6C" w:rsidTr="00972586">
        <w:tc>
          <w:tcPr>
            <w:tcW w:w="3087" w:type="dxa"/>
          </w:tcPr>
          <w:p w14:paraId="5C6F4DE1" w14:textId="77777777" w:rsidR="002E1ACB" w:rsidRPr="00087562" w:rsidRDefault="002E1ACB" w:rsidP="002E1ACB">
            <w:r w:rsidRPr="00087562">
              <w:t>Передача данных на ПК</w:t>
            </w:r>
          </w:p>
        </w:tc>
        <w:tc>
          <w:tcPr>
            <w:tcW w:w="7800" w:type="dxa"/>
            <w:gridSpan w:val="3"/>
          </w:tcPr>
          <w:p w14:paraId="7ACB9213" w14:textId="31CDFA6D" w:rsidR="002E1ACB" w:rsidRPr="00087562" w:rsidRDefault="002E1ACB" w:rsidP="002E1ACB">
            <w:pPr>
              <w:jc w:val="center"/>
            </w:pPr>
            <w:r w:rsidRPr="00087562">
              <w:t xml:space="preserve">Через </w:t>
            </w:r>
            <w:r w:rsidRPr="00087562">
              <w:rPr>
                <w:lang w:val="en-US"/>
              </w:rPr>
              <w:t>USB</w:t>
            </w:r>
          </w:p>
        </w:tc>
      </w:tr>
      <w:tr w:rsidR="002E1ACB" w:rsidRPr="00087562" w14:paraId="4A7B22A9" w14:textId="6EAFD0BF" w:rsidTr="00310E44">
        <w:tc>
          <w:tcPr>
            <w:tcW w:w="3087" w:type="dxa"/>
          </w:tcPr>
          <w:p w14:paraId="513B2F55" w14:textId="77777777" w:rsidR="002E1ACB" w:rsidRPr="00087562" w:rsidRDefault="002E1ACB" w:rsidP="002E1ACB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7800" w:type="dxa"/>
            <w:gridSpan w:val="3"/>
          </w:tcPr>
          <w:p w14:paraId="69E81450" w14:textId="69EFC387" w:rsidR="002E1ACB" w:rsidRPr="00087562" w:rsidRDefault="002E1ACB" w:rsidP="002E1ACB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2E1ACB" w:rsidRPr="00087562" w14:paraId="7A777C8C" w14:textId="076034AE" w:rsidTr="00CF7CB9">
        <w:tc>
          <w:tcPr>
            <w:tcW w:w="3087" w:type="dxa"/>
          </w:tcPr>
          <w:p w14:paraId="70ED928C" w14:textId="77777777" w:rsidR="002E1ACB" w:rsidRPr="00087562" w:rsidRDefault="002E1ACB" w:rsidP="002E1ACB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7800" w:type="dxa"/>
            <w:gridSpan w:val="3"/>
          </w:tcPr>
          <w:p w14:paraId="10D1B51B" w14:textId="241EBDAF" w:rsidR="002E1ACB" w:rsidRPr="00087562" w:rsidRDefault="002E1ACB" w:rsidP="002E1ACB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2E1ACB" w:rsidRPr="00914D14" w14:paraId="36F7FEA1" w14:textId="581D81A2" w:rsidTr="00780D05">
        <w:tc>
          <w:tcPr>
            <w:tcW w:w="3087" w:type="dxa"/>
          </w:tcPr>
          <w:p w14:paraId="54F1EE42" w14:textId="77777777" w:rsidR="002E1ACB" w:rsidRPr="00087562" w:rsidRDefault="002E1ACB" w:rsidP="002E1ACB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7800" w:type="dxa"/>
            <w:gridSpan w:val="3"/>
          </w:tcPr>
          <w:p w14:paraId="7F02FFDC" w14:textId="2165E4F6" w:rsidR="002E1ACB" w:rsidRDefault="002E1ACB" w:rsidP="002E1ACB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2E1ACB" w:rsidRPr="00087562" w14:paraId="7F43BCC8" w14:textId="311E9D39" w:rsidTr="003F3583">
        <w:tc>
          <w:tcPr>
            <w:tcW w:w="3087" w:type="dxa"/>
          </w:tcPr>
          <w:p w14:paraId="62F02BCC" w14:textId="77777777" w:rsidR="002E1ACB" w:rsidRPr="00087562" w:rsidRDefault="002E1ACB" w:rsidP="002E1AC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G</w:t>
            </w:r>
          </w:p>
        </w:tc>
        <w:tc>
          <w:tcPr>
            <w:tcW w:w="7800" w:type="dxa"/>
            <w:gridSpan w:val="3"/>
          </w:tcPr>
          <w:p w14:paraId="7E8268BF" w14:textId="20673332" w:rsidR="002E1ACB" w:rsidRDefault="002E1ACB" w:rsidP="002E1ACB">
            <w:pPr>
              <w:jc w:val="center"/>
            </w:pPr>
            <w:r>
              <w:t>Беспроводная передача данных в режиме реального времени на мобильные устройства / компьютеры через 4</w:t>
            </w:r>
            <w:r>
              <w:rPr>
                <w:lang w:val="en-US"/>
              </w:rPr>
              <w:t>G</w:t>
            </w:r>
          </w:p>
        </w:tc>
      </w:tr>
      <w:tr w:rsidR="002E1ACB" w:rsidRPr="003A74F4" w14:paraId="74AF5625" w14:textId="6BF96DCE" w:rsidTr="004F2066">
        <w:tc>
          <w:tcPr>
            <w:tcW w:w="3087" w:type="dxa"/>
            <w:shd w:val="clear" w:color="auto" w:fill="DDD9C3" w:themeFill="background2" w:themeFillShade="E6"/>
          </w:tcPr>
          <w:p w14:paraId="64AE45AE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5AF672F1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:rsidRPr="00914D14" w14:paraId="6074B341" w14:textId="3BA4722D" w:rsidTr="009C3C57">
        <w:tc>
          <w:tcPr>
            <w:tcW w:w="3087" w:type="dxa"/>
          </w:tcPr>
          <w:p w14:paraId="0588B9EA" w14:textId="77777777" w:rsidR="002E1ACB" w:rsidRPr="003A74F4" w:rsidRDefault="002E1ACB" w:rsidP="002E1ACB">
            <w:r>
              <w:t>Тип</w:t>
            </w:r>
            <w:r w:rsidRPr="00D42A6A">
              <w:t xml:space="preserve"> </w:t>
            </w:r>
            <w:r>
              <w:t xml:space="preserve">и объем </w:t>
            </w:r>
            <w:r>
              <w:rPr>
                <w:lang w:val="en-US"/>
              </w:rPr>
              <w:t>SD</w:t>
            </w:r>
            <w:r w:rsidRPr="00D42A6A">
              <w:t xml:space="preserve"> </w:t>
            </w:r>
            <w:r>
              <w:t>карты</w:t>
            </w:r>
          </w:p>
        </w:tc>
        <w:tc>
          <w:tcPr>
            <w:tcW w:w="7800" w:type="dxa"/>
            <w:gridSpan w:val="3"/>
          </w:tcPr>
          <w:p w14:paraId="2EBCEE08" w14:textId="1B8355AB" w:rsidR="002E1ACB" w:rsidRDefault="002E1ACB" w:rsidP="002E1ACB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</w:t>
            </w:r>
            <w:r w:rsidRPr="00D42A6A">
              <w:t xml:space="preserve"> </w:t>
            </w:r>
            <w:r w:rsidRPr="00783450">
              <w:rPr>
                <w:lang w:val="en-US"/>
              </w:rPr>
              <w:t>SD</w:t>
            </w:r>
            <w:r>
              <w:t>-карта, 32 Гб</w:t>
            </w:r>
          </w:p>
        </w:tc>
      </w:tr>
      <w:tr w:rsidR="002E1ACB" w:rsidRPr="003A74F4" w14:paraId="06F7C3EE" w14:textId="21047FE6" w:rsidTr="00913F64">
        <w:tc>
          <w:tcPr>
            <w:tcW w:w="3087" w:type="dxa"/>
            <w:shd w:val="clear" w:color="auto" w:fill="DDD9C3" w:themeFill="background2" w:themeFillShade="E6"/>
          </w:tcPr>
          <w:p w14:paraId="780DB321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44AB6FF9" w14:textId="77777777" w:rsidR="002E1ACB" w:rsidRPr="003A74F4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3E0598FB" w14:textId="7FF37FFD" w:rsidTr="009323F5">
        <w:tc>
          <w:tcPr>
            <w:tcW w:w="3087" w:type="dxa"/>
          </w:tcPr>
          <w:p w14:paraId="6A242B92" w14:textId="77777777" w:rsidR="002E1ACB" w:rsidRDefault="002E1ACB" w:rsidP="002E1ACB">
            <w:r>
              <w:t xml:space="preserve">Тип аккумулятора </w:t>
            </w:r>
          </w:p>
        </w:tc>
        <w:tc>
          <w:tcPr>
            <w:tcW w:w="7800" w:type="dxa"/>
            <w:gridSpan w:val="3"/>
          </w:tcPr>
          <w:p w14:paraId="3B8219A0" w14:textId="1FAB4868" w:rsidR="002E1ACB" w:rsidRDefault="002E1ACB" w:rsidP="002E1ACB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2E1ACB" w14:paraId="48F28C09" w14:textId="091DEDC3" w:rsidTr="00BC482C">
        <w:tc>
          <w:tcPr>
            <w:tcW w:w="3087" w:type="dxa"/>
          </w:tcPr>
          <w:p w14:paraId="77CA9AF0" w14:textId="77777777" w:rsidR="002E1ACB" w:rsidRDefault="002E1ACB" w:rsidP="002E1ACB">
            <w:r>
              <w:t>Время работы тепловизора</w:t>
            </w:r>
          </w:p>
        </w:tc>
        <w:tc>
          <w:tcPr>
            <w:tcW w:w="7800" w:type="dxa"/>
            <w:gridSpan w:val="3"/>
          </w:tcPr>
          <w:p w14:paraId="5C371520" w14:textId="76684649" w:rsidR="002E1ACB" w:rsidRDefault="002E1ACB" w:rsidP="002E1ACB">
            <w:pPr>
              <w:jc w:val="center"/>
            </w:pPr>
            <w:r>
              <w:t>Не менее 4 часов</w:t>
            </w:r>
          </w:p>
        </w:tc>
      </w:tr>
      <w:tr w:rsidR="002E1ACB" w:rsidRPr="00F70B70" w14:paraId="5426FB0A" w14:textId="48324ACF" w:rsidTr="00B866D4">
        <w:tc>
          <w:tcPr>
            <w:tcW w:w="3087" w:type="dxa"/>
            <w:shd w:val="clear" w:color="auto" w:fill="DDD9C3" w:themeFill="background2" w:themeFillShade="E6"/>
          </w:tcPr>
          <w:p w14:paraId="1BF3201F" w14:textId="77777777" w:rsidR="002E1ACB" w:rsidRPr="00F70B70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4C6CCD67" w14:textId="77777777" w:rsidR="002E1ACB" w:rsidRPr="00F70B70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502ED5D6" w14:textId="0510B8F8" w:rsidTr="00C80E54">
        <w:tc>
          <w:tcPr>
            <w:tcW w:w="3087" w:type="dxa"/>
          </w:tcPr>
          <w:p w14:paraId="7679852C" w14:textId="77777777" w:rsidR="002E1ACB" w:rsidRPr="00F70B70" w:rsidRDefault="002E1ACB" w:rsidP="002E1ACB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7800" w:type="dxa"/>
            <w:gridSpan w:val="3"/>
          </w:tcPr>
          <w:p w14:paraId="6D94BFAF" w14:textId="68C765B8" w:rsidR="002E1ACB" w:rsidRPr="00572BFD" w:rsidRDefault="002E1ACB" w:rsidP="002E1ACB">
            <w:pPr>
              <w:jc w:val="center"/>
              <w:rPr>
                <w:lang w:val="en-US"/>
              </w:rPr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2E1ACB" w14:paraId="5C5B498B" w14:textId="7E8A8240" w:rsidTr="003D6DC9">
        <w:tc>
          <w:tcPr>
            <w:tcW w:w="3087" w:type="dxa"/>
          </w:tcPr>
          <w:p w14:paraId="2FCE64C9" w14:textId="77777777" w:rsidR="002E1ACB" w:rsidRDefault="002E1ACB" w:rsidP="002E1ACB">
            <w:r>
              <w:t>Диапазон рабочих температур</w:t>
            </w:r>
          </w:p>
        </w:tc>
        <w:tc>
          <w:tcPr>
            <w:tcW w:w="7800" w:type="dxa"/>
            <w:gridSpan w:val="3"/>
          </w:tcPr>
          <w:p w14:paraId="22B3BDD3" w14:textId="7ED9E8D8" w:rsidR="002E1ACB" w:rsidRDefault="002E1ACB" w:rsidP="002E1ACB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2E1ACB" w14:paraId="5AE2B1BA" w14:textId="648602C5" w:rsidTr="00966C03">
        <w:tc>
          <w:tcPr>
            <w:tcW w:w="3087" w:type="dxa"/>
          </w:tcPr>
          <w:p w14:paraId="35215401" w14:textId="77777777" w:rsidR="002E1ACB" w:rsidRDefault="002E1ACB" w:rsidP="002E1ACB">
            <w:r>
              <w:t xml:space="preserve">Температура хранения </w:t>
            </w:r>
          </w:p>
        </w:tc>
        <w:tc>
          <w:tcPr>
            <w:tcW w:w="7800" w:type="dxa"/>
            <w:gridSpan w:val="3"/>
          </w:tcPr>
          <w:p w14:paraId="04252579" w14:textId="06E7B86D" w:rsidR="002E1ACB" w:rsidRPr="000458DD" w:rsidRDefault="002E1ACB" w:rsidP="002E1ACB">
            <w:pPr>
              <w:jc w:val="center"/>
            </w:pPr>
            <w:r w:rsidRPr="000458DD">
              <w:t>От -40°C до 70°C</w:t>
            </w:r>
          </w:p>
        </w:tc>
      </w:tr>
      <w:tr w:rsidR="002E1ACB" w:rsidRPr="004802E1" w14:paraId="776996D4" w14:textId="201B47A2" w:rsidTr="00431107">
        <w:tc>
          <w:tcPr>
            <w:tcW w:w="3087" w:type="dxa"/>
            <w:shd w:val="clear" w:color="auto" w:fill="DDD9C3" w:themeFill="background2" w:themeFillShade="E6"/>
          </w:tcPr>
          <w:p w14:paraId="45C904B0" w14:textId="77777777" w:rsidR="002E1ACB" w:rsidRPr="004802E1" w:rsidRDefault="002E1ACB" w:rsidP="002E1ACB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5197DFED" w14:textId="77777777" w:rsidR="002E1ACB" w:rsidRPr="004802E1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1C5CDD3D" w14:textId="4A766B47" w:rsidTr="00EE07C8">
        <w:tc>
          <w:tcPr>
            <w:tcW w:w="3087" w:type="dxa"/>
          </w:tcPr>
          <w:p w14:paraId="28CC2EFD" w14:textId="77777777" w:rsidR="002E1ACB" w:rsidRDefault="002E1ACB" w:rsidP="002E1ACB">
            <w:r>
              <w:t xml:space="preserve">Вес </w:t>
            </w:r>
          </w:p>
        </w:tc>
        <w:tc>
          <w:tcPr>
            <w:tcW w:w="7800" w:type="dxa"/>
            <w:gridSpan w:val="3"/>
          </w:tcPr>
          <w:p w14:paraId="3BFE5703" w14:textId="34FFFB18" w:rsidR="002E1ACB" w:rsidRDefault="002E1ACB" w:rsidP="002E1A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,09 кг.</w:t>
            </w:r>
          </w:p>
        </w:tc>
      </w:tr>
      <w:tr w:rsidR="002E1ACB" w14:paraId="36A9967B" w14:textId="275CEE3A" w:rsidTr="00907951">
        <w:tc>
          <w:tcPr>
            <w:tcW w:w="3087" w:type="dxa"/>
          </w:tcPr>
          <w:p w14:paraId="31A01ED7" w14:textId="77777777" w:rsidR="002E1ACB" w:rsidRDefault="002E1ACB" w:rsidP="002E1ACB">
            <w:r>
              <w:t>Габариты</w:t>
            </w:r>
          </w:p>
        </w:tc>
        <w:tc>
          <w:tcPr>
            <w:tcW w:w="7800" w:type="dxa"/>
            <w:gridSpan w:val="3"/>
          </w:tcPr>
          <w:p w14:paraId="332BDC45" w14:textId="6942939E" w:rsidR="002E1ACB" w:rsidRDefault="002E1ACB" w:rsidP="002E1ACB">
            <w:pPr>
              <w:jc w:val="center"/>
            </w:pPr>
            <w:r>
              <w:t>260х135х136 мм</w:t>
            </w:r>
          </w:p>
        </w:tc>
      </w:tr>
      <w:tr w:rsidR="002E1ACB" w:rsidRPr="004802E1" w14:paraId="16B3EDF7" w14:textId="34AE1B8F" w:rsidTr="0040569F">
        <w:tc>
          <w:tcPr>
            <w:tcW w:w="3087" w:type="dxa"/>
            <w:shd w:val="clear" w:color="auto" w:fill="DDD9C3" w:themeFill="background2" w:themeFillShade="E6"/>
          </w:tcPr>
          <w:p w14:paraId="354FE2EC" w14:textId="77777777" w:rsidR="002E1ACB" w:rsidRPr="004802E1" w:rsidRDefault="002E1ACB" w:rsidP="002E1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7800" w:type="dxa"/>
            <w:gridSpan w:val="3"/>
            <w:shd w:val="clear" w:color="auto" w:fill="DDD9C3" w:themeFill="background2" w:themeFillShade="E6"/>
          </w:tcPr>
          <w:p w14:paraId="16640449" w14:textId="77777777" w:rsidR="002E1ACB" w:rsidRPr="004802E1" w:rsidRDefault="002E1ACB" w:rsidP="002E1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1ACB" w14:paraId="4986BB33" w14:textId="16051500" w:rsidTr="005969AD">
        <w:tc>
          <w:tcPr>
            <w:tcW w:w="3087" w:type="dxa"/>
          </w:tcPr>
          <w:p w14:paraId="0FBCE4F7" w14:textId="3FCDD04F" w:rsidR="002E1ACB" w:rsidRDefault="002E1ACB" w:rsidP="002E1ACB">
            <w:r>
              <w:t>Комплект поставки</w:t>
            </w:r>
          </w:p>
        </w:tc>
        <w:tc>
          <w:tcPr>
            <w:tcW w:w="7800" w:type="dxa"/>
            <w:gridSpan w:val="3"/>
          </w:tcPr>
          <w:p w14:paraId="6F710BAC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5ED9B43A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60E400E4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26031348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5F076C93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6E644E9A" w14:textId="03152C18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Гарнитура – 1 штука </w:t>
            </w:r>
          </w:p>
          <w:p w14:paraId="3ADD1ED1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4FF4027B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5F0FF842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02B3D213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478ECB10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4C110C71" w14:textId="77777777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5C03687B" w14:textId="5E49572E" w:rsidR="002E1ACB" w:rsidRDefault="002E1ACB" w:rsidP="002E1ACB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</w:tc>
      </w:tr>
    </w:tbl>
    <w:p w14:paraId="4C1701E9" w14:textId="0B9DA0E1" w:rsidR="002E1ACB" w:rsidRPr="002E1ACB" w:rsidRDefault="002E1ACB" w:rsidP="002E1ACB">
      <w:pPr>
        <w:tabs>
          <w:tab w:val="left" w:pos="3360"/>
        </w:tabs>
        <w:rPr>
          <w:sz w:val="30"/>
          <w:szCs w:val="30"/>
        </w:rPr>
      </w:pPr>
    </w:p>
    <w:sectPr w:rsidR="002E1ACB" w:rsidRPr="002E1ACB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8F56" w14:textId="77777777" w:rsidR="00D9187E" w:rsidRDefault="00D9187E" w:rsidP="009B5090">
      <w:pPr>
        <w:spacing w:after="0" w:line="240" w:lineRule="auto"/>
      </w:pPr>
      <w:r>
        <w:separator/>
      </w:r>
    </w:p>
  </w:endnote>
  <w:endnote w:type="continuationSeparator" w:id="0">
    <w:p w14:paraId="2484CC3C" w14:textId="77777777" w:rsidR="00D9187E" w:rsidRDefault="00D9187E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B103" w14:textId="77777777" w:rsidR="00D9187E" w:rsidRDefault="00D9187E" w:rsidP="009B5090">
      <w:pPr>
        <w:spacing w:after="0" w:line="240" w:lineRule="auto"/>
      </w:pPr>
      <w:r>
        <w:separator/>
      </w:r>
    </w:p>
  </w:footnote>
  <w:footnote w:type="continuationSeparator" w:id="0">
    <w:p w14:paraId="09351131" w14:textId="77777777" w:rsidR="00D9187E" w:rsidRDefault="00D9187E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053B"/>
    <w:rsid w:val="00003DA6"/>
    <w:rsid w:val="00006440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86D36"/>
    <w:rsid w:val="00091749"/>
    <w:rsid w:val="000B4110"/>
    <w:rsid w:val="000C07C0"/>
    <w:rsid w:val="000C6777"/>
    <w:rsid w:val="000D451B"/>
    <w:rsid w:val="000D665D"/>
    <w:rsid w:val="000E72A5"/>
    <w:rsid w:val="001047C9"/>
    <w:rsid w:val="00130548"/>
    <w:rsid w:val="001374A9"/>
    <w:rsid w:val="00142BB8"/>
    <w:rsid w:val="00152BA3"/>
    <w:rsid w:val="00161F12"/>
    <w:rsid w:val="00166BB4"/>
    <w:rsid w:val="00167052"/>
    <w:rsid w:val="00170365"/>
    <w:rsid w:val="00170C5B"/>
    <w:rsid w:val="001742D9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70B1"/>
    <w:rsid w:val="001D7CF5"/>
    <w:rsid w:val="001F2926"/>
    <w:rsid w:val="001F6B00"/>
    <w:rsid w:val="00222A83"/>
    <w:rsid w:val="00225AFC"/>
    <w:rsid w:val="002503ED"/>
    <w:rsid w:val="00250D3C"/>
    <w:rsid w:val="00256A0A"/>
    <w:rsid w:val="00256A72"/>
    <w:rsid w:val="00257C2D"/>
    <w:rsid w:val="0026093B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1142"/>
    <w:rsid w:val="002C3496"/>
    <w:rsid w:val="002C5D36"/>
    <w:rsid w:val="002E0DA6"/>
    <w:rsid w:val="002E1ACB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4675"/>
    <w:rsid w:val="003362DE"/>
    <w:rsid w:val="00336826"/>
    <w:rsid w:val="003412B5"/>
    <w:rsid w:val="003417E7"/>
    <w:rsid w:val="003430D7"/>
    <w:rsid w:val="003448F2"/>
    <w:rsid w:val="00344D2A"/>
    <w:rsid w:val="0034597E"/>
    <w:rsid w:val="00347C2D"/>
    <w:rsid w:val="0035104D"/>
    <w:rsid w:val="0035508A"/>
    <w:rsid w:val="003560AF"/>
    <w:rsid w:val="003700A9"/>
    <w:rsid w:val="00371A53"/>
    <w:rsid w:val="00371AF7"/>
    <w:rsid w:val="003764BC"/>
    <w:rsid w:val="0037651F"/>
    <w:rsid w:val="003A0158"/>
    <w:rsid w:val="003A3F5F"/>
    <w:rsid w:val="003A4628"/>
    <w:rsid w:val="003A75BE"/>
    <w:rsid w:val="003B19B4"/>
    <w:rsid w:val="003B3FEF"/>
    <w:rsid w:val="003C09B3"/>
    <w:rsid w:val="003C19F0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3F6A68"/>
    <w:rsid w:val="00403F9C"/>
    <w:rsid w:val="00412EB5"/>
    <w:rsid w:val="0042631C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31CA"/>
    <w:rsid w:val="00475B94"/>
    <w:rsid w:val="00486F96"/>
    <w:rsid w:val="00490141"/>
    <w:rsid w:val="00496856"/>
    <w:rsid w:val="00497616"/>
    <w:rsid w:val="004A0B4B"/>
    <w:rsid w:val="004A3011"/>
    <w:rsid w:val="004A6BAB"/>
    <w:rsid w:val="004B4316"/>
    <w:rsid w:val="004B4918"/>
    <w:rsid w:val="004B6543"/>
    <w:rsid w:val="004B6B22"/>
    <w:rsid w:val="004C07A4"/>
    <w:rsid w:val="004C40E0"/>
    <w:rsid w:val="004D38D2"/>
    <w:rsid w:val="004D4458"/>
    <w:rsid w:val="004D4982"/>
    <w:rsid w:val="004D78C8"/>
    <w:rsid w:val="004E0953"/>
    <w:rsid w:val="004E132B"/>
    <w:rsid w:val="004E67E6"/>
    <w:rsid w:val="004F7BDE"/>
    <w:rsid w:val="00504C0A"/>
    <w:rsid w:val="005055B6"/>
    <w:rsid w:val="0050582A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51DA9"/>
    <w:rsid w:val="00554697"/>
    <w:rsid w:val="005562ED"/>
    <w:rsid w:val="00565CB6"/>
    <w:rsid w:val="005723FD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34959"/>
    <w:rsid w:val="00660E6C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16EA"/>
    <w:rsid w:val="006C2734"/>
    <w:rsid w:val="006C5B5F"/>
    <w:rsid w:val="006D35EC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1B18"/>
    <w:rsid w:val="007E78D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25D33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18B8"/>
    <w:rsid w:val="009B5090"/>
    <w:rsid w:val="009C46EA"/>
    <w:rsid w:val="009C4A78"/>
    <w:rsid w:val="009D1439"/>
    <w:rsid w:val="009D2629"/>
    <w:rsid w:val="009D418E"/>
    <w:rsid w:val="009D45E6"/>
    <w:rsid w:val="009D5749"/>
    <w:rsid w:val="009D796A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92345"/>
    <w:rsid w:val="00AA3AA7"/>
    <w:rsid w:val="00AB56BB"/>
    <w:rsid w:val="00AC6245"/>
    <w:rsid w:val="00AE28C4"/>
    <w:rsid w:val="00AE6C9A"/>
    <w:rsid w:val="00AE7378"/>
    <w:rsid w:val="00AE77B5"/>
    <w:rsid w:val="00B04135"/>
    <w:rsid w:val="00B161A4"/>
    <w:rsid w:val="00B336A5"/>
    <w:rsid w:val="00B46E7A"/>
    <w:rsid w:val="00B539EC"/>
    <w:rsid w:val="00B556B0"/>
    <w:rsid w:val="00B60E2C"/>
    <w:rsid w:val="00B638F8"/>
    <w:rsid w:val="00B71B35"/>
    <w:rsid w:val="00B74B08"/>
    <w:rsid w:val="00B772A5"/>
    <w:rsid w:val="00B817D0"/>
    <w:rsid w:val="00B81C0E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17E29"/>
    <w:rsid w:val="00C20220"/>
    <w:rsid w:val="00C23642"/>
    <w:rsid w:val="00C3407B"/>
    <w:rsid w:val="00C35429"/>
    <w:rsid w:val="00C36E7F"/>
    <w:rsid w:val="00C4165F"/>
    <w:rsid w:val="00C4359C"/>
    <w:rsid w:val="00C44C24"/>
    <w:rsid w:val="00C4703C"/>
    <w:rsid w:val="00C4723D"/>
    <w:rsid w:val="00C63121"/>
    <w:rsid w:val="00C67CDD"/>
    <w:rsid w:val="00C72EB2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44B"/>
    <w:rsid w:val="00CB6FE9"/>
    <w:rsid w:val="00CC529E"/>
    <w:rsid w:val="00CC5CEB"/>
    <w:rsid w:val="00CD1B66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720E2"/>
    <w:rsid w:val="00D82CB8"/>
    <w:rsid w:val="00D82CB9"/>
    <w:rsid w:val="00D83C52"/>
    <w:rsid w:val="00D91209"/>
    <w:rsid w:val="00D91560"/>
    <w:rsid w:val="00D9187E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F08E5"/>
    <w:rsid w:val="00DF0C81"/>
    <w:rsid w:val="00DF7C7B"/>
    <w:rsid w:val="00E00A24"/>
    <w:rsid w:val="00E1788E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C2D92"/>
    <w:rsid w:val="00EC44F4"/>
    <w:rsid w:val="00EC64C3"/>
    <w:rsid w:val="00EE5676"/>
    <w:rsid w:val="00EF4CC9"/>
    <w:rsid w:val="00F21D2E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1D25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39</cp:revision>
  <cp:lastPrinted>2022-09-12T05:30:00Z</cp:lastPrinted>
  <dcterms:created xsi:type="dcterms:W3CDTF">2022-10-27T08:42:00Z</dcterms:created>
  <dcterms:modified xsi:type="dcterms:W3CDTF">2025-07-10T08:54:00Z</dcterms:modified>
</cp:coreProperties>
</file>